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81294" w14:textId="77777777" w:rsidR="003F6E9F" w:rsidRPr="003F6E9F" w:rsidRDefault="003F6E9F" w:rsidP="003F6E9F">
      <w:pPr>
        <w:rPr>
          <w:b/>
          <w:bCs/>
        </w:rPr>
      </w:pPr>
      <w:r w:rsidRPr="003F6E9F">
        <w:rPr>
          <w:b/>
          <w:bCs/>
        </w:rPr>
        <w:t>Цель</w:t>
      </w:r>
    </w:p>
    <w:p w14:paraId="72AD7355" w14:textId="061E5B6C" w:rsidR="003F6E9F" w:rsidRDefault="003F6E9F" w:rsidP="003F6E9F">
      <w:r>
        <w:t>Оценить ассоциации факторов риска сердечно-сосудистых заболеваний (ССЗ) и вероятности развития фатальных сердечно-сосудистых событий с количеством потребляемого алкоголя в выборке мужчин 42–44 лет.</w:t>
      </w:r>
    </w:p>
    <w:p w14:paraId="032E6D3B" w14:textId="77777777" w:rsidR="003F6E9F" w:rsidRPr="003F6E9F" w:rsidRDefault="003F6E9F" w:rsidP="003F6E9F">
      <w:pPr>
        <w:rPr>
          <w:b/>
          <w:bCs/>
        </w:rPr>
      </w:pPr>
      <w:r w:rsidRPr="003F6E9F">
        <w:rPr>
          <w:b/>
          <w:bCs/>
        </w:rPr>
        <w:t>Материал и методы</w:t>
      </w:r>
    </w:p>
    <w:p w14:paraId="272132E6" w14:textId="5C58CC37" w:rsidR="003F6E9F" w:rsidRDefault="003F6E9F" w:rsidP="003F6E9F">
      <w:r>
        <w:t>Исследование является частью 32-летнего, проспективного, когортного наблюдения за лицами мужскогопола, начиная с детского возраста. Обследованы 303 (30,1%) человека. Обследование включало: сбор личного и семейного анамнеза, сведений о физической активности, вредных привычках, измерение артериальногодавления (АД), антропометрических параметров, липидного спектра крови, С-реактивного белка, мочевойкислоты, глюкозы, инсулина в сыворотке крови. Мужчин, в зависимости от их отношения к алкоголю, классифицировали на 3 категории: непьющие, умеренно пьющие, много пьющие. Оценивали суммарный рискразвития ССЗ в ближайшие 10 лет.</w:t>
      </w:r>
    </w:p>
    <w:p w14:paraId="3FAA5974" w14:textId="77777777" w:rsidR="003F6E9F" w:rsidRPr="003F6E9F" w:rsidRDefault="003F6E9F" w:rsidP="003F6E9F">
      <w:pPr>
        <w:rPr>
          <w:b/>
          <w:bCs/>
        </w:rPr>
      </w:pPr>
      <w:r w:rsidRPr="003F6E9F">
        <w:rPr>
          <w:b/>
          <w:bCs/>
        </w:rPr>
        <w:t>Результаты</w:t>
      </w:r>
    </w:p>
    <w:p w14:paraId="053694F4" w14:textId="4CC682BA" w:rsidR="003F6E9F" w:rsidRDefault="003F6E9F" w:rsidP="003F6E9F">
      <w:r>
        <w:t xml:space="preserve">Большинство обследованных употребляют алкоголь относительно редко, но </w:t>
      </w:r>
      <w:proofErr w:type="gramStart"/>
      <w:r>
        <w:t>в объёмах</w:t>
      </w:r>
      <w:proofErr w:type="gramEnd"/>
      <w:r>
        <w:t xml:space="preserve"> значительно превышающих безопасные количества. Была выявлена линейная взаимосвязь между частотой абдоминально-го ожирения, артериальной гипертонией (АГ), гипер-ХС и гипер-ХСЛНП и уровнем потребления алкоголя.Уровни систолического и диастолического АД, общего холестерина (ОХС), аполипопротеина АI, мочевой кислоты и глюкозы у много и чрезмерно пьющих были значительно выше, чем у непьющих, а различия в окружности талии, холестерине липопротеинов высокой и низкой плотности (ХС ЛВП и ХС ЛНП), аполипопротеинеВ и HOMA-IR наблюдались только между непьющими и чрезмерно пьющими. Наиболее высокий риск </w:t>
      </w:r>
      <w:proofErr w:type="gramStart"/>
      <w:r>
        <w:t>разви-тия</w:t>
      </w:r>
      <w:proofErr w:type="gramEnd"/>
      <w:r>
        <w:t xml:space="preserve"> ССЗ наблюдается у много пьющих мужчин. Вклад систолического АД в суммарный риск больше у многопьющих, а доля ОХС в суммарном риске больше у много и умеренно пьющих. Вклад курения в суммарный риск</w:t>
      </w:r>
      <w:r>
        <w:t xml:space="preserve"> </w:t>
      </w:r>
      <w:r>
        <w:t>не связан с количеством употребляемого алкоголя. Вероятность развития АГ у пьющих в 2,6 раза выше, чему непьющих.</w:t>
      </w:r>
    </w:p>
    <w:p w14:paraId="19FD1801" w14:textId="77777777" w:rsidR="003F6E9F" w:rsidRPr="003F6E9F" w:rsidRDefault="003F6E9F" w:rsidP="003F6E9F">
      <w:pPr>
        <w:rPr>
          <w:b/>
          <w:bCs/>
        </w:rPr>
      </w:pPr>
      <w:r w:rsidRPr="003F6E9F">
        <w:rPr>
          <w:b/>
          <w:bCs/>
        </w:rPr>
        <w:t>Заключение</w:t>
      </w:r>
    </w:p>
    <w:p w14:paraId="1D8E9D28" w14:textId="561D2CDF" w:rsidR="003F6E9F" w:rsidRDefault="003F6E9F" w:rsidP="003F6E9F">
      <w:r>
        <w:t>Большинство мужчин в возрасте 42–44 лет употребляют алкоголь, 40% принимают алкоголь в опасных для</w:t>
      </w:r>
      <w:r>
        <w:t xml:space="preserve"> </w:t>
      </w:r>
      <w:r>
        <w:t>здоровья количествах. С увеличением уровня употребления алкоголя возрастает частота абдоминального ожирения, АГ и атерогенных изменений липидного спектра крови. Алкоголь оказывает прямое влияние</w:t>
      </w:r>
      <w:r>
        <w:t xml:space="preserve"> </w:t>
      </w:r>
      <w:r>
        <w:t>на уровни систолического и диастолического АД, ОХС, аполипопротеина АI, мочевой кислоты и глюкозы.Величина суммарного риска ССЗ в значительной степени определяется другими факторами риска ССЗ —уровнем ОХС и курением.</w:t>
      </w:r>
    </w:p>
    <w:p w14:paraId="032FC341" w14:textId="77777777" w:rsidR="003F6E9F" w:rsidRPr="003F6E9F" w:rsidRDefault="003F6E9F" w:rsidP="003F6E9F">
      <w:pPr>
        <w:rPr>
          <w:b/>
          <w:bCs/>
        </w:rPr>
      </w:pPr>
      <w:bookmarkStart w:id="0" w:name="_GoBack"/>
      <w:r w:rsidRPr="003F6E9F">
        <w:rPr>
          <w:b/>
          <w:bCs/>
        </w:rPr>
        <w:t>Ключевые слова</w:t>
      </w:r>
      <w:bookmarkEnd w:id="0"/>
    </w:p>
    <w:p w14:paraId="1F559905" w14:textId="5E2EB664" w:rsidR="00A569A0" w:rsidRPr="006D45C4" w:rsidRDefault="003F6E9F" w:rsidP="003F6E9F">
      <w:r>
        <w:t>Алкоголь, мужчины среднего возраста, факторы риска, сердечно-сосудистые заболевания, суммарный сердечно-сосудистый риск.</w:t>
      </w:r>
    </w:p>
    <w:sectPr w:rsidR="00A569A0" w:rsidRPr="006D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3F6E9F"/>
    <w:rsid w:val="0041471D"/>
    <w:rsid w:val="00477467"/>
    <w:rsid w:val="004C27B9"/>
    <w:rsid w:val="005073CB"/>
    <w:rsid w:val="005426F4"/>
    <w:rsid w:val="00555142"/>
    <w:rsid w:val="00683C4A"/>
    <w:rsid w:val="006A756B"/>
    <w:rsid w:val="006C1BBD"/>
    <w:rsid w:val="006D45C4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2020-04-09T13:36:00Z</dcterms:created>
  <dcterms:modified xsi:type="dcterms:W3CDTF">2020-04-09T13:36:00Z</dcterms:modified>
</cp:coreProperties>
</file>